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74" w:rsidRDefault="001C6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WARUNKI POSTĘPOWANIA DOTYCZĄCE ZAWARCIA UMOWY O UDZIELANIE ŚWIADCZEŃ ZDROWOTNYCH W RODZAJU:</w:t>
      </w:r>
    </w:p>
    <w:p w:rsidR="00DF5774" w:rsidRDefault="001C6C04" w:rsidP="001C6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Konsultacje kardiologiczne</w:t>
      </w:r>
      <w:r w:rsidR="00A87495">
        <w:rPr>
          <w:rFonts w:ascii="Times New Roman" w:hAnsi="Times New Roman"/>
          <w:b/>
        </w:rPr>
        <w:t xml:space="preserve"> z opisem badania EKG</w:t>
      </w:r>
    </w:p>
    <w:p w:rsidR="00DF5774" w:rsidRDefault="00DF5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5774" w:rsidRDefault="001C6C04">
      <w:pPr>
        <w:pStyle w:val="Nagwek7"/>
        <w:spacing w:before="0" w:after="0"/>
        <w:jc w:val="center"/>
        <w:rPr>
          <w:b/>
        </w:rPr>
      </w:pPr>
      <w:r>
        <w:rPr>
          <w:b/>
        </w:rPr>
        <w:t>I. POSTANOWIENIA OGÓLNE</w:t>
      </w:r>
    </w:p>
    <w:p w:rsidR="00DF5774" w:rsidRDefault="001C6C04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  <w:t>§ 1.</w:t>
      </w:r>
    </w:p>
    <w:p w:rsidR="00DF5774" w:rsidRDefault="00DF5774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</w:p>
    <w:p w:rsidR="00DF5774" w:rsidRDefault="001C6C0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założenia konkursu ofert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wymagania stawiane oferentom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tryb składania ofert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sposób przeprowadzania konkursu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oraz protestów związanych z tymi czynnościami.</w:t>
      </w:r>
    </w:p>
    <w:p w:rsidR="00DF5774" w:rsidRDefault="001C6C0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DF5774" w:rsidRDefault="001C6C04">
      <w:pPr>
        <w:pStyle w:val="Aaaa"/>
        <w:tabs>
          <w:tab w:val="clear" w:pos="708"/>
          <w:tab w:val="left" w:pos="567"/>
        </w:tabs>
        <w:spacing w:before="0" w:line="240" w:lineRule="auto"/>
        <w:jc w:val="left"/>
        <w:rPr>
          <w:rFonts w:ascii="Times New Roman" w:hAnsi="Times New Roman"/>
          <w:sz w:val="24"/>
        </w:rPr>
      </w:pPr>
      <w:r>
        <w:rPr>
          <w:rStyle w:val="TekstZnak"/>
          <w:rFonts w:ascii="Times New Roman" w:hAnsi="Times New Roman"/>
          <w:caps w:val="0"/>
        </w:rPr>
        <w:t xml:space="preserve">3.   Postępowanie prowadzone jest na podstawie </w:t>
      </w:r>
      <w:r>
        <w:rPr>
          <w:rFonts w:ascii="Times New Roman" w:hAnsi="Times New Roman"/>
          <w:sz w:val="24"/>
        </w:rPr>
        <w:t xml:space="preserve">ustawy z dnia 15 kwietnia 2011 r. o działalności leczniczej ( </w:t>
      </w:r>
      <w:proofErr w:type="spellStart"/>
      <w:r>
        <w:rPr>
          <w:rFonts w:ascii="Times New Roman" w:hAnsi="Times New Roman"/>
          <w:sz w:val="24"/>
        </w:rPr>
        <w:t>Dz.U</w:t>
      </w:r>
      <w:proofErr w:type="spellEnd"/>
      <w:r>
        <w:rPr>
          <w:rFonts w:ascii="Times New Roman" w:hAnsi="Times New Roman"/>
          <w:sz w:val="24"/>
        </w:rPr>
        <w:t>. z 2023 poz. 991) oraz ustawy z dnia 27 sierpnia 2004 r. o świadczeniach opieki zdrowotnej finansowanych ze środków publicznych (Dz.U.2021 r. poz.1285 ze zm.) a także  niniejszych warunków postępowania.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 W sprawach nieuregulowanych w niniejszych "Szczegółowych warunkach konkursów ofert" zastosowanie mają przepisy i postanowienia wskazane w ust. 3.</w:t>
      </w:r>
    </w:p>
    <w:p w:rsidR="00DF5774" w:rsidRDefault="00DF5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II. DEFINICJE</w:t>
      </w:r>
    </w:p>
    <w:p w:rsidR="00DF5774" w:rsidRDefault="00DF5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Oferencie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to rozumie się przez to świadczeniodawcę w rozumieniu art. 26 ust.1 ustawy  z dnia 15 kwietnia 2011 r. o działalności leczniczej (Dz. U. z 2023 poz.991), spełniającym warunki określone w art.18 ust. 6   wymienionej ustawy.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Udzielającym zamówienia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Specjalistyczny Psychiatryczny Zespół Opieki Zdrowotnej w Łodzi.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przedmiocie konkursu ofert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świadczenia zdrowotne w określonym zakresie. 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formularzu ofertowym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druk „OFERTA’ przygotowany przez Udzielającego zamówienie , a wypełniony przez oferenta.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do niniejszych warunków</w:t>
      </w:r>
    </w:p>
    <w:p w:rsidR="00DF5774" w:rsidRDefault="00DF577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III. PRZEDMIOT ZAMÓWIENIA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zamówienia jest wykonywanie świadczeń zdrowotnych rodzaju: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konsultacje kardiologiczne</w:t>
      </w:r>
      <w:r w:rsidR="00A8749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 opisem badania EKG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Szczegółowe warunki wykonywania świadczeń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IV. KRYTERIA OCENY OFERT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DF5774" w:rsidRDefault="00DF577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6</w:t>
      </w:r>
      <w:r>
        <w:rPr>
          <w:rFonts w:ascii="Times New Roman" w:eastAsia="Times New Roman" w:hAnsi="Times New Roman"/>
          <w:b/>
          <w:lang w:eastAsia="pl-PL"/>
        </w:rPr>
        <w:t>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DF5774">
      <w:pPr>
        <w:spacing w:after="0" w:line="240" w:lineRule="auto"/>
        <w:jc w:val="both"/>
        <w:rPr>
          <w:rFonts w:ascii="Times New Roman" w:hAnsi="Times New Roman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2</w:t>
      </w:r>
      <w:r>
        <w:rPr>
          <w:rFonts w:ascii="Times New Roman" w:eastAsia="Times New Roman" w:hAnsi="Times New Roman"/>
          <w:b/>
          <w:lang w:eastAsia="pl-PL"/>
        </w:rPr>
        <w:t>0</w:t>
      </w:r>
      <w:r>
        <w:rPr>
          <w:rFonts w:ascii="Times New Roman" w:eastAsia="Times New Roman" w:hAnsi="Times New Roman"/>
          <w:lang w:eastAsia="pl-PL"/>
        </w:rPr>
        <w:t>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udzielania świadczeń  2 razy w tygodniu - 10 pkt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Wymiar udzielania świadczeń 3 razy w tygodniu -  20 pkt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F5774" w:rsidRDefault="001C6C04">
      <w:pPr>
        <w:spacing w:after="0" w:line="240" w:lineRule="auto"/>
        <w:jc w:val="both"/>
        <w:rPr>
          <w:b/>
          <w:bCs/>
          <w:color w:val="000000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:rsidR="00DF5774" w:rsidRDefault="00DF5774">
      <w:pPr>
        <w:spacing w:after="0" w:line="240" w:lineRule="auto"/>
        <w:jc w:val="both"/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DF5774" w:rsidRPr="00542A96" w:rsidRDefault="001C6C0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• 15 pkt za posiadanie </w:t>
      </w:r>
      <w:r w:rsidR="00542A96" w:rsidRPr="00542A96">
        <w:rPr>
          <w:rFonts w:ascii="Times New Roman" w:eastAsia="Times New Roman" w:hAnsi="Times New Roman"/>
          <w:lang w:eastAsia="pl-PL"/>
        </w:rPr>
        <w:t>specjalizacji z pediatrii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DF5774" w:rsidRDefault="001C6C04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F5774" w:rsidRDefault="00542A96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 xml:space="preserve">• 15 pkt za posiadanie  lekarza kardiologa dziecięcego ze specjalizacją z pediatrii </w:t>
      </w:r>
      <w:bookmarkStart w:id="0" w:name="_GoBack"/>
      <w:bookmarkEnd w:id="0"/>
      <w:r w:rsidR="001C6C04">
        <w:rPr>
          <w:rFonts w:ascii="Times New Roman" w:eastAsia="Times New Roman" w:hAnsi="Times New Roman"/>
          <w:lang w:eastAsia="pl-PL"/>
        </w:rPr>
        <w:t xml:space="preserve"> - minimum dwóch  lekarzy</w:t>
      </w:r>
    </w:p>
    <w:p w:rsidR="00DF5774" w:rsidRDefault="001C6C04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 w:rsidR="00DF5774" w:rsidRDefault="00DF5774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</w:p>
    <w:p w:rsidR="00DF5774" w:rsidRDefault="001C6C04">
      <w:pPr>
        <w:pStyle w:val="Rozdzia"/>
        <w:keepNext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VI.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</w:rPr>
        <w:t xml:space="preserve">INFORMACJA O DOKUMENTACH ZAŁĄCZANYCH PRZEZ </w:t>
      </w:r>
      <w:r>
        <w:rPr>
          <w:rFonts w:ascii="Times New Roman" w:hAnsi="Times New Roman" w:cs="Times New Roman"/>
        </w:rPr>
        <w:tab/>
        <w:t xml:space="preserve">OFERENTA   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DF5774" w:rsidRDefault="001C6C04">
      <w:pPr>
        <w:widowControl w:val="0"/>
        <w:spacing w:after="0" w:line="240" w:lineRule="auto"/>
        <w:ind w:left="35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VII. SPOSÓB PRZYGOTOWANIA OFERTY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1.Oferent zobowiązany jest złożyć ofertę w formie pisemnej.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</w:p>
    <w:p w:rsidR="00DF5774" w:rsidRDefault="001C6C0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 w:rsidR="00DF5774" w:rsidRDefault="001C6C0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</w:p>
    <w:bookmarkEnd w:id="1"/>
    <w:p w:rsidR="00DF5774" w:rsidRDefault="00DF577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5774" w:rsidRDefault="001C6C04">
      <w:pPr>
        <w:pStyle w:val="Paragraf"/>
        <w:keepNext/>
        <w:spacing w:before="160" w:line="240" w:lineRule="auto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VIII. SPOSÓB SKŁADANIA OFERT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Oferent może złożyć tylko jedną ofertę dotyczącą danego przedmiotu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Ofertę składa się w siedzibie Udzielającego zamówienie w terminie i miejscu określonym w ogłoszeniu o postępowaniu.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 przypadku wycofania złożonej oferty, oferent może, przed upływem terminu składania ofert, złożyć nową ofertę z zachowaniem warunków określonych w  warunkach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 upływie terminu składania ofert, oferent jest związany ofertą do czasu rozstrzygnięcia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DF5774" w:rsidRDefault="00DF5774">
      <w:pPr>
        <w:pStyle w:val="Tekstpodstawowy3"/>
        <w:rPr>
          <w:sz w:val="24"/>
          <w:szCs w:val="24"/>
        </w:rPr>
      </w:pPr>
    </w:p>
    <w:p w:rsidR="00DF5774" w:rsidRDefault="00DF5774">
      <w:pPr>
        <w:pStyle w:val="Tekstpodstawowy3"/>
        <w:rPr>
          <w:sz w:val="24"/>
          <w:szCs w:val="24"/>
        </w:rPr>
      </w:pPr>
    </w:p>
    <w:p w:rsidR="00DF5774" w:rsidRDefault="001C6C04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IX. ZASADY PRZEPROWADZENIA POSTĘPOWANIA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prowadzącej postępo</w:t>
      </w:r>
      <w:bookmarkStart w:id="2" w:name="_Toc50270604"/>
      <w:r>
        <w:rPr>
          <w:rFonts w:ascii="Times New Roman" w:hAnsi="Times New Roman"/>
          <w:sz w:val="24"/>
          <w:szCs w:val="24"/>
        </w:rPr>
        <w:t>wanie określa regulamin Komisji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Członkiem Komisji, nie może być osoba podlegająca wyłączeniu z udziału w komisji w przypadkach wskazanych w Regulaminie pracy Komisji konkursowej: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razie konieczności wyłączenia członka Komisji konkursowej z przyczyn, o których mowa w ust.1, nowego członka komisji powołuje Zamawiający.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nie powołuje nowego członka Komisji konkursowej w przypadku określonym w ust.1 o ile Komisja konkursowa liczyć będzie, pomimo wyłączenia jej członka, co najmniej trzy osoby.</w:t>
      </w:r>
    </w:p>
    <w:p w:rsidR="00DF5774" w:rsidRDefault="001C6C04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bookmarkEnd w:id="2"/>
    <w:p w:rsidR="00DF5774" w:rsidRDefault="00DF5774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5774" w:rsidRDefault="001C6C04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 w:rsidR="00DF5774" w:rsidRDefault="001C6C0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toku postępowania oferent może złożyć w formie pisemnej do Komisji prowadzącej postępowanie   umotywowany protest w terminie 7 dni roboczych od dnia dokonania zaskarżonej czynności.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Protest uważa się za wniesiony z chwilą, gdy dotarł on do Komisji prowadzącej postępowanie w taki sposób, że mogła się zapoznać z jego treścią.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rozpatrywania protestów określa  regulamin Komisji.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od rozstrzygnięcia konkursu składa się w formie pisemnej do Dyrektora Szpitala.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wniesione po terminie nie podlega rozpatrzeniu.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p w:rsidR="00DF5774" w:rsidRDefault="00DF57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F5774">
      <w:pgSz w:w="11906" w:h="16838"/>
      <w:pgMar w:top="1418" w:right="1418" w:bottom="1077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3D8C"/>
    <w:multiLevelType w:val="multilevel"/>
    <w:tmpl w:val="A7E0A5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0D0867"/>
    <w:multiLevelType w:val="multilevel"/>
    <w:tmpl w:val="0472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F015845"/>
    <w:multiLevelType w:val="multilevel"/>
    <w:tmpl w:val="3C96C3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7EB5795"/>
    <w:multiLevelType w:val="multilevel"/>
    <w:tmpl w:val="651C624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3D1288"/>
    <w:multiLevelType w:val="multilevel"/>
    <w:tmpl w:val="4008E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F23434B"/>
    <w:multiLevelType w:val="multilevel"/>
    <w:tmpl w:val="A954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E96EF6"/>
    <w:multiLevelType w:val="multilevel"/>
    <w:tmpl w:val="25C0C11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87792A"/>
    <w:multiLevelType w:val="multilevel"/>
    <w:tmpl w:val="3F982C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74"/>
    <w:rsid w:val="001C6C04"/>
    <w:rsid w:val="00542A96"/>
    <w:rsid w:val="00A87495"/>
    <w:rsid w:val="00D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41062A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1A7127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41062A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1A7127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9EB6A-9451-4DD4-BE5D-75D691686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1597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4</cp:revision>
  <cp:lastPrinted>2017-02-15T11:13:00Z</cp:lastPrinted>
  <dcterms:created xsi:type="dcterms:W3CDTF">2024-05-22T06:55:00Z</dcterms:created>
  <dcterms:modified xsi:type="dcterms:W3CDTF">2024-05-22T08:00:00Z</dcterms:modified>
  <dc:language>pl-PL</dc:language>
</cp:coreProperties>
</file>